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国标黑体" w:hAnsi="国标黑体" w:eastAsia="国标黑体" w:cs="国标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tbl>
      <w:tblPr>
        <w:tblStyle w:val="4"/>
        <w:tblW w:w="134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10"/>
        <w:gridCol w:w="4891"/>
        <w:gridCol w:w="5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中国广播电视大奖2024年度广播电视节目奖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推荐作品目录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广播 12件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广播消息2件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参评单位</w:t>
            </w:r>
          </w:p>
        </w:tc>
        <w:tc>
          <w:tcPr>
            <w:tcW w:w="4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5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主创人员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首开先河，广州立法破解城中村“改造难”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赖婷婷、张婧、肖阳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全球规模最大的地下调水工程——珠三角水资源配置工程全线通水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谢馨、罗俊琳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广播评论 1件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“萝卜快跑”来了，我们准备好了吗？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陈善恒、吴铭东、卜涛、何继东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广播专题 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（中国）台湾青年黄敬棠：我要成为跨越海峡两岸的新农人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赖婷婷、庾颖君、吴央央、梁俊飞、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曹曼茹、肖阳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广播现场直播 2件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深中连接 湾区飞跃——广东新闻广播“深中通道开通”现场直播节目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黎辉、高娜、罗丽婷、唐梦圆、刘伟、牛日成、陈聪聪、龙俊锋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换乘之王！直击广州地铁11号线开通首日现场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黎小培、张婧、赖婷婷、肖阳、利顺有、曹曼茹、谢文妍、周名俊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广播栏目1件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佛山市新闻传媒中心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民生直通车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陈耿斐、温秋奋、宋世伟、林淑媚，编辑：丁素云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对港澳台节目 1件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等待近27年，香港特区&lt;维护国家安全条例&gt;今天正式刊宪实施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陈家成、徐宏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帅亦文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、徐庆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广播剧1件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我从湾区来看你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集体创作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广播音乐、文学、综艺、戏曲、长篇连播 3件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非遗新声·听见岭南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谢璐欣、叶嘉怡、李熙郁、冯怡菲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宝镜湾摩崖石刻:穿越历史的璀璨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印记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郭宇、丘姝珊、苏景楠、李哲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“逐梦山海”第二十五届深圳读书月经典诗文朗诵会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刘茜、许荣斌、张晋、张艺多、孙岩、孙一力</w:t>
            </w:r>
          </w:p>
        </w:tc>
      </w:tr>
    </w:tbl>
    <w:p/>
    <w:tbl>
      <w:tblPr>
        <w:tblStyle w:val="4"/>
        <w:tblW w:w="134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10"/>
        <w:gridCol w:w="4891"/>
        <w:gridCol w:w="5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电视 10件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电视消息 2件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参评单位</w:t>
            </w:r>
          </w:p>
        </w:tc>
        <w:tc>
          <w:tcPr>
            <w:tcW w:w="4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5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主创人员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深中通道今日通车 “关键一横”为大湾区更添发展动能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曾小强 鄢婧雯 吴帆航 刘灿娇 毋冰 黎英杰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珠海市广播电视台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“游”上高原的“致富鱼”珠海助西藏填补水产养殖产业化空白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胡志刚、魏磊、金璐、赵乐、常立波、洪若虹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电视评论 1件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滨海大道部分路面坍塌 背后的三个“出人意料”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赵坤、冷凝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电视专题 1件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珠海市广播电视台</w:t>
            </w:r>
          </w:p>
        </w:tc>
        <w:tc>
          <w:tcPr>
            <w:tcW w:w="48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最“特”CP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陈庆顺、田宏伟、种筱娜、张晋、孟晓彤、李翠翠、姚龙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纪录片 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归去来兮——两岸百年黄埔记忆</w:t>
            </w:r>
            <w:bookmarkStart w:id="0" w:name="_GoBack"/>
            <w:bookmarkEnd w:id="0"/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李梓、曾繁凤、董荷女冬、刘玮盈、余以希、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辛振宇、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赵偲琪、何薇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电视现场直播 2件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4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大湾区 大联通 大未来 ——深中通道正式通车 湾区城市联合全媒体大直播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佛山市新闻传媒中心</w:t>
            </w:r>
          </w:p>
        </w:tc>
        <w:tc>
          <w:tcPr>
            <w:tcW w:w="4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佛山叠滘龙船漂移融媒直播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hanging="140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hint="eastAsia" w:eastAsia="仿宋" w:cs="宋体"/>
                <w:kern w:val="0"/>
                <w:sz w:val="24"/>
              </w:rPr>
              <w:t>严剑锋、莫小峰</w:t>
            </w:r>
            <w:r>
              <w:rPr>
                <w:rFonts w:hint="eastAsia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" w:cs="宋体"/>
                <w:kern w:val="0"/>
                <w:sz w:val="24"/>
              </w:rPr>
              <w:t xml:space="preserve">龚雪娥、王靓、黄坚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" w:cs="宋体"/>
                <w:kern w:val="0"/>
                <w:sz w:val="24"/>
              </w:rPr>
              <w:t>杜燕、陈晓航、肖润伟、陈泳谕、苏结华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电视栏目 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直播港澳台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电视对外新闻 2件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凯文·罗兰的龙舟奇遇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李子俊、潘晨虹、陈佩思、岑葆明、李伟玲、陈可、林庆坚、王东辉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广州市广播电视台</w:t>
            </w:r>
          </w:p>
        </w:tc>
        <w:tc>
          <w:tcPr>
            <w:tcW w:w="4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港青在边城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李梓、陈智恒、 董荷女冬、何薇、李智辉、熊周懿、余以希、陈婵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eastAsia="宋体"/>
          <w:sz w:val="44"/>
          <w:szCs w:val="44"/>
          <w:lang w:val="en-US" w:eastAsia="zh-CN"/>
        </w:rPr>
      </w:pPr>
    </w:p>
    <w:p>
      <w:pPr>
        <w:rPr>
          <w:rFonts w:hint="eastAsia" w:eastAsia="方正仿宋_GBK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</w:p>
    <w:p/>
    <w:sectPr>
      <w:footerReference r:id="rId3" w:type="default"/>
      <w:pgSz w:w="16838" w:h="11906" w:orient="landscape"/>
      <w:pgMar w:top="1644" w:right="1984" w:bottom="1332" w:left="1956" w:header="851" w:footer="1247" w:gutter="0"/>
      <w:pgNumType w:start="1"/>
      <w:cols w:space="720" w:num="1"/>
      <w:docGrid w:type="linesAndChars" w:linePitch="312" w:charSpace="-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  <w:szCs w:val="28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 xml:space="preserve"> —</w:t>
    </w:r>
  </w:p>
  <w:p>
    <w:pPr>
      <w:pStyle w:val="2"/>
      <w:tabs>
        <w:tab w:val="center" w:pos="4465"/>
        <w:tab w:val="right" w:pos="9050"/>
      </w:tabs>
      <w:jc w:val="left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CFB9"/>
    <w:rsid w:val="0C685815"/>
    <w:rsid w:val="126E0A13"/>
    <w:rsid w:val="5570413A"/>
    <w:rsid w:val="581A6F25"/>
    <w:rsid w:val="6CBECFB9"/>
    <w:rsid w:val="C4693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1146</Characters>
  <Lines>0</Lines>
  <Paragraphs>0</Paragraphs>
  <TotalTime>4</TotalTime>
  <ScaleCrop>false</ScaleCrop>
  <LinksUpToDate>false</LinksUpToDate>
  <CharactersWithSpaces>1213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2025-10-21T19:57:00Z</dcterms:created>
  <dc:creator>GDJ</dc:creator>
  <cp:lastModifiedBy>GDJ</cp:lastModifiedBy>
  <dcterms:modified xsi:type="dcterms:W3CDTF">2025-10-23T10:26:30Z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C5B07CD935E432C65692F9683911760C</vt:lpwstr>
  </property>
  <property fmtid="{D5CDD505-2E9C-101B-9397-08002B2CF9AE}" pid="4" name="慧眼右侧面板展示">
    <vt:lpwstr>false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xMTA1MCwibURlcHQiOiI4ODMwLOWuo-S8oOeuoeeQhuWkhCIsIm5iZiI6MTc2MTAxNTQyNiwibmFtZSI6IuWImOW4hSIsImV4cCI6MjA3NjM3OTAyNiwiaWF0IjoxNzYxMDE4NDI2LCJqdGkiOiJvYSIsImFjY291bnQiOiJsaXVzaHVhaSJ9.51EdsWVC3gu-6ckZ7ywqT8fL-0XLHhlmFkBvyOpUT24</vt:lpwstr>
  </property>
  <property fmtid="{D5CDD505-2E9C-101B-9397-08002B2CF9AE}" pid="6" name="KSOTemplateDocerSaveRecord">
    <vt:lpwstr>eyJoZGlkIjoiZTQ3NTUxYWFiNTA1ZmU4YjM2MjA1OWQwNzRlODYwZDYiLCJ1c2VySWQiOiI0NTU5NDEwODEifQ==</vt:lpwstr>
  </property>
</Properties>
</file>