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指标项</w:t>
            </w:r>
          </w:p>
        </w:tc>
        <w:tc>
          <w:tcPr>
            <w:tcW w:w="4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产品资质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所投产品获得公安部计算机信息系统安全专用产品销售许可证，需提供相应证书复印件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性能要求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并发连接≥800万，新建连接≥17万/秒，网络吞吐量≥15Gbps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硬件要求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USB口≥2个，管理口≥2个，千兆电口≥8个，千兆光接口≥8个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信创要求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采用国产化硬件平台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，并采用国产操作系统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部署模式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支持路由、透明接入、虚拟线、混合4种工作模式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（提供截图证明材料）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IP/MAC绑定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支持IP/MAC检查；支持手动添加和自动探测IP／MAC对应关系；具备IPv6协议栈的IP/MAC绑定及检查功能；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NAT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支持一对一SNAT，多对一SNAT，一对一DNAT，双向NAT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协议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支持自定义协议，除五元组外，还可配置自定义协议的优先级、应用技术、应用属性、风险级别、类型、子类、协议、匹配内容、应用层长度，可做到多层次自定义协议防护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（提供截图证明材料）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ACL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基于IPv4的ACL访问控制功能，可通过五元组、时间调度、用户、网络服务、流入接口、应用对象、源域、目的域等基本配置条件来匹配数据流，支持源目的地址的取反操作；同时也支持通过源、目的MAC地址、报文头部信息（SYN标志、分片标志、TTL、DSCP、Precedence、TOS）、内网域地址、外网域地址、记录日志、长连接超时时间等高级配置条件来匹配数据流。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（提供截图证明材料）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ALG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支持控制FTP、H.323、H.323GK、TNS、PPTP、MMS、RTSP、SIP、XDMCP、SQL*NAT/TNS等ALG，同时支持V2V协议过滤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快速向导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支持防火墙配置向导功能，配置流程为：基本信息、系统时间、部署方式、网络、防火墙配置、核对信息。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WEB站点安全防护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对web站点安全防护，可实现HTTPS单双向代理以及证书认证，支持CSRF、盗链防护、URL访问控制，可实现CSRF、盗链配置Target、Referer字段，盗链防护URL重定向、防护算法，支持URL访问控制，提供15类URL请求方法的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规则类防护和规则类深度防护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通用规则及深度规则防护，涵盖了移动代码、内容防护、爬虫行为、WEB扫描攻击、目录遍历、自定义策略等6大类100余种WAF通用规则库和SQL注入、跨站攻击、等12类300余种深度规则特征，对WEB站点进行安全防护，可实现对非法访问的放行、拒绝、记录日志以及声音报警等处理动作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WEB网站信息防护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访问网站时错误信息、响应码的替换功能，可对Server、X-Powered-By字段的隐藏，实现WEB重定向的过滤，并记录日志及告警；支持对网站上传、下载文件的类型和大小的控制，提供Cookie加密和签名防护，支持HTTP协议1.0和1.1版本包括URL最大长度、Accapt最大长度等字段的验证，可支持16种HTTP请求方法的检测，符合合法策略的放行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WAF监控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WAF事件监控，可按照事件时间、名称、级别、攻击类型、IP地址对WAF事件进行检索。支持生成WAF事件日报/月报/周报/自定义事件报表，以及PDF/TXT/HTML/CSV/DOCX5种报表文件类型，支持WAF报表预览、下载、邮件发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防病毒引擎和病毒库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支持自研防病毒引擎和第三方防病毒引擎双引擎，可提供16大类500余万病毒特征库用于对用户流量的病毒检查，确保用户安全的网络安全。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（提供截图证明材料）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防病毒技术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配置防病毒策略，支持快速模式、深度模式两种扫描模式，最多可支持16层的压缩文件检测。支持基于http、ftp、imap、pop3、smtp协议50多种文件类型的病毒检测功能。支持基于MD5值自定义黑白名单设置，通过检测文件MD5值，判断文件安全性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病毒特征库升级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支持病毒特征库的在线、离线升级，支持每天、每周特定时间升级，间隔特定时间升级。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入侵防护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支持IPS检测和抗逃逸技术，可阻挡缓冲区溢出、SQL注入、扫描刺探、间谍软件、拒绝服务、病毒、木马后门、漏洞攻击潜在风险以及自定义的攻击。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入侵防护特征库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内置攻击特征库，特征数量超过10000条，支持病毒特征库的在线、离线升级，支持每天、每周特定时间升级，间隔特定时间升级，支持基于TCP/ICMP/UDP/HTTP协议的入侵特征码、正则表达式的自定义特征的构造。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口令检测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口令暴力破解的口令检测，对包含口令字段的常用8种应用层协（SMTP/IMAP/POP3L/TELNET/FTP/RLOGIN/NNTP/TDS-MS-SQL）的口令尝试频率的检测；支持弱口令检测功能，检测包括POP3/FTP/TELNET3种协议、口令长度、口令复杂度等7种检测元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黑白名单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支持黑白名单功能，可基于攻击源、攻击目标进行黑白名单的阻断和放行。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流量学习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支持流量的自学习功能，可设置流量学习时间，通过报文、IP排名、域名统计类型建立当前网络模型下设备的流量基线。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洪水防护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支持基于ACL的DDoS洪水防护，支持对ICMP洪水、IGMP洪水、SYN ACK洪水、数据流洪水、ACK洪水、DHCP洪水、最大连接数洪水、每秒新建连接数洪水、UDP洪水、SYN洪水、HTTP报文洪水、CC、端口扫描、ICMP SWEEP攻击、ARP洪水、分片洪水、teardrop的防护。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URL过滤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支持URL过滤功能，对用户访问的网址进行检查，支持关键字和正则两种过滤方式，可通过白名单、黑名单控制用户可访问的网站，白名单优先。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大屏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全屏展示中国地图、世界地图攻击效果展示。可显示攻击事件的源域、目的域，并形成完整攻击路线，根据攻击事件等级，攻击路线以不同颜色进行区分。支持显示IPS告警数、AV病毒告警数、资源监控、设备运行状态、威胁趋势、风险主机TOP10、用户流量TOP5、业务TOP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事件取证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支持对单个攻击事件保存其原始报文以供取证分析，报文文件可通过接口进行传输保存，还可以保存到本地。可对取证文件进行查找、导出和删除。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（提供截图证明材料）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NTP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支持NTP同步功能，配置参数包括NTP/SNTP服务的IP/域名、密钥ID、认证密码等。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SNMP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支持SNMP协议（V1，V2，V3），能够基于SNMP接收网络节点通知消息及告警事件报告获知设备运作状态等信息。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配置文件导入导出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支持配置文件保存、导入、导出等功能，支持查看配置文件的当前、历史及时间等信息，并支持设置指定下次启动的配置文件。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升级维护</w:t>
            </w:r>
          </w:p>
        </w:tc>
        <w:tc>
          <w:tcPr>
            <w:tcW w:w="402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对本地存储的系统软件版本进行维护管理，管理员可选择不同历史版本的ROM文件在下次启动时使用，支持显示、查看当前软件版本、系统升级历史、系统重启历史、运行时间、重启时间、重启原因等信息，并支持配置备注信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CFBB8F14"/>
    <w:rsid w:val="00070D70"/>
    <w:rsid w:val="000F4F3D"/>
    <w:rsid w:val="001B0DE7"/>
    <w:rsid w:val="00450242"/>
    <w:rsid w:val="006A5B46"/>
    <w:rsid w:val="006C20A0"/>
    <w:rsid w:val="00B64246"/>
    <w:rsid w:val="169BFF45"/>
    <w:rsid w:val="1AB01121"/>
    <w:rsid w:val="1F777F18"/>
    <w:rsid w:val="27F590B8"/>
    <w:rsid w:val="2EA9D12A"/>
    <w:rsid w:val="3A7BBCA6"/>
    <w:rsid w:val="3D3FCFBF"/>
    <w:rsid w:val="3FB6215F"/>
    <w:rsid w:val="47BF7020"/>
    <w:rsid w:val="4DBE9275"/>
    <w:rsid w:val="53B727C2"/>
    <w:rsid w:val="53EDC705"/>
    <w:rsid w:val="56EFFE9E"/>
    <w:rsid w:val="5BE77BAF"/>
    <w:rsid w:val="5CCF3B83"/>
    <w:rsid w:val="5CDB4543"/>
    <w:rsid w:val="5EF78E45"/>
    <w:rsid w:val="5EFF4AD9"/>
    <w:rsid w:val="61046627"/>
    <w:rsid w:val="6D8EFC06"/>
    <w:rsid w:val="76DFAD52"/>
    <w:rsid w:val="77BE0516"/>
    <w:rsid w:val="77D54242"/>
    <w:rsid w:val="79A7442B"/>
    <w:rsid w:val="7BE75662"/>
    <w:rsid w:val="7C6D0860"/>
    <w:rsid w:val="7DFA30BE"/>
    <w:rsid w:val="7EBC902F"/>
    <w:rsid w:val="7EF20457"/>
    <w:rsid w:val="7EFF7725"/>
    <w:rsid w:val="7F2F1B9F"/>
    <w:rsid w:val="7F310D58"/>
    <w:rsid w:val="7FB5498E"/>
    <w:rsid w:val="7FBBB21C"/>
    <w:rsid w:val="7FBD2588"/>
    <w:rsid w:val="7FEC1554"/>
    <w:rsid w:val="7FF3EEC9"/>
    <w:rsid w:val="7FFD79F2"/>
    <w:rsid w:val="A3E6B198"/>
    <w:rsid w:val="A47F682E"/>
    <w:rsid w:val="AF65E298"/>
    <w:rsid w:val="AF7FB368"/>
    <w:rsid w:val="BAEF97C7"/>
    <w:rsid w:val="CFBB8F14"/>
    <w:rsid w:val="D3F79D2B"/>
    <w:rsid w:val="D6DEB4B8"/>
    <w:rsid w:val="DBFF8E6E"/>
    <w:rsid w:val="DEDFA618"/>
    <w:rsid w:val="DF8D0070"/>
    <w:rsid w:val="E7FB1E89"/>
    <w:rsid w:val="EBABED62"/>
    <w:rsid w:val="EFD6040B"/>
    <w:rsid w:val="F76C7114"/>
    <w:rsid w:val="FBF75F12"/>
    <w:rsid w:val="FEF73B01"/>
    <w:rsid w:val="FFC358BD"/>
    <w:rsid w:val="FFD70A66"/>
    <w:rsid w:val="FFEA9669"/>
    <w:rsid w:val="FFFA6E69"/>
    <w:rsid w:val="FFF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主题 字符"/>
    <w:basedOn w:val="12"/>
    <w:link w:val="6"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423</Words>
  <Characters>2415</Characters>
  <Lines>20</Lines>
  <Paragraphs>5</Paragraphs>
  <TotalTime>0</TotalTime>
  <ScaleCrop>false</ScaleCrop>
  <LinksUpToDate>false</LinksUpToDate>
  <CharactersWithSpaces>2833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2023-11-01T02:31:00Z</dcterms:created>
  <dc:creator>T.Y</dc:creator>
  <cp:lastModifiedBy>黄浩</cp:lastModifiedBy>
  <dcterms:modified xsi:type="dcterms:W3CDTF">2023-11-09T10:02:11Z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8894379846BF4EEA85245A9834B9AB55</vt:lpwstr>
  </property>
</Properties>
</file>