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55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48"/>
        <w:gridCol w:w="1965"/>
        <w:gridCol w:w="1575"/>
        <w:gridCol w:w="3780"/>
        <w:gridCol w:w="1245"/>
        <w:gridCol w:w="1440"/>
        <w:gridCol w:w="3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2021年度广东省广播影视奖特别奖获奖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作品目录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（共2件）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B23T29019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电视综艺节目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技惊四座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01:37:56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2021-02-27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邢狄曦，郑一航，古云婷，邱逸文，廖妍，陈思思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B25T26008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电视剧（网络剧）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扫黑风暴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1176分钟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2021-08-09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ZGM0OTc5MDU0ODU2Y2I1OTQ4ZGRlZDk1NzYzODAifQ=="/>
  </w:docVars>
  <w:rsids>
    <w:rsidRoot w:val="44357543"/>
    <w:rsid w:val="306A61D8"/>
    <w:rsid w:val="44357543"/>
    <w:rsid w:val="567D9622"/>
    <w:rsid w:val="67B73749"/>
    <w:rsid w:val="6D3C5E24"/>
    <w:rsid w:val="FBD78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next w:val="1"/>
    <w:semiHidden/>
    <w:unhideWhenUsed/>
    <w:qFormat/>
    <w:uiPriority w:val="0"/>
    <w:pPr>
      <w:keepNext w:val="0"/>
      <w:keepLines w:val="0"/>
      <w:spacing w:before="25" w:beforeLines="25" w:beforeAutospacing="0" w:after="25" w:afterLines="25" w:afterAutospacing="0" w:line="240" w:lineRule="auto"/>
      <w:outlineLvl w:val="4"/>
    </w:pPr>
    <w:rPr>
      <w:rFonts w:ascii="Times New Roman" w:hAnsi="Times New Roman" w:eastAsia="黑体" w:cs="Times New Roman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3421</Words>
  <Characters>5046</Characters>
  <Lines>0</Lines>
  <Paragraphs>0</Paragraphs>
  <TotalTime>2</TotalTime>
  <ScaleCrop>false</ScaleCrop>
  <LinksUpToDate>false</LinksUpToDate>
  <CharactersWithSpaces>5066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2022-07-22T08:56:00Z</dcterms:created>
  <dc:creator>睿</dc:creator>
  <cp:lastModifiedBy>gdj</cp:lastModifiedBy>
  <dcterms:modified xsi:type="dcterms:W3CDTF">2022-07-22T14:49:15Z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754DB74DBC0E439C846CAF5F15C24A98</vt:lpwstr>
  </property>
</Properties>
</file>